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62" w:rsidRPr="003A7962" w:rsidRDefault="003A7962" w:rsidP="003A7962">
      <w:pPr>
        <w:pStyle w:val="20"/>
        <w:spacing w:after="0" w:line="240" w:lineRule="auto"/>
        <w:ind w:left="4962"/>
        <w:jc w:val="both"/>
      </w:pPr>
      <w:r w:rsidRPr="003A7962">
        <w:t>Публичный сбор на пополнение сформированного целевого капитала объявлен по решению от 15 октября 2019 г. Общего собрания участников Некоммерческой специализированной организации «Фонд целевого капитала ТГУ имени Г.Р. Державина» (Протокол от 15 октября 2019 г. № 2)</w:t>
      </w:r>
    </w:p>
    <w:p w:rsidR="003A7962" w:rsidRPr="003A7962" w:rsidRDefault="003A7962" w:rsidP="003A7962">
      <w:pPr>
        <w:pStyle w:val="20"/>
        <w:shd w:val="clear" w:color="auto" w:fill="auto"/>
        <w:spacing w:after="0" w:line="240" w:lineRule="auto"/>
        <w:ind w:left="4962"/>
        <w:jc w:val="both"/>
      </w:pPr>
      <w:r w:rsidRPr="003A7962">
        <w:t>Предварительно одобрен решением от 15 октября 2019 г. Попечительского совета Некоммерческой специализированной организации «Фонд целевого капитала ТГУ имени Г.Р. Державина»  (Протокол от 15 октября 2019 г. № 8)</w:t>
      </w:r>
    </w:p>
    <w:p w:rsidR="003A7962" w:rsidRDefault="003A7962" w:rsidP="00BA1EB0">
      <w:pPr>
        <w:autoSpaceDE w:val="0"/>
        <w:autoSpaceDN w:val="0"/>
        <w:adjustRightInd w:val="0"/>
        <w:spacing w:after="0" w:line="240" w:lineRule="auto"/>
        <w:jc w:val="center"/>
        <w:rPr>
          <w:rFonts w:ascii="TimesNewRomanPS-BoldMT" w:hAnsi="TimesNewRomanPS-BoldMT" w:cs="TimesNewRomanPS-BoldMT"/>
          <w:b/>
          <w:bCs/>
          <w:sz w:val="28"/>
          <w:szCs w:val="28"/>
        </w:rPr>
      </w:pPr>
    </w:p>
    <w:p w:rsidR="003A7962" w:rsidRDefault="003A7962" w:rsidP="00BA1EB0">
      <w:pPr>
        <w:autoSpaceDE w:val="0"/>
        <w:autoSpaceDN w:val="0"/>
        <w:adjustRightInd w:val="0"/>
        <w:spacing w:after="0" w:line="240" w:lineRule="auto"/>
        <w:jc w:val="center"/>
        <w:rPr>
          <w:rFonts w:ascii="TimesNewRomanPS-BoldMT" w:hAnsi="TimesNewRomanPS-BoldMT" w:cs="TimesNewRomanPS-BoldMT"/>
          <w:b/>
          <w:bCs/>
          <w:sz w:val="28"/>
          <w:szCs w:val="28"/>
        </w:rPr>
      </w:pPr>
    </w:p>
    <w:p w:rsidR="00BA1EB0" w:rsidRDefault="00BA1EB0" w:rsidP="00BA1EB0">
      <w:pPr>
        <w:autoSpaceDE w:val="0"/>
        <w:autoSpaceDN w:val="0"/>
        <w:adjustRightInd w:val="0"/>
        <w:spacing w:after="0" w:line="240" w:lineRule="auto"/>
        <w:jc w:val="center"/>
        <w:rPr>
          <w:rFonts w:ascii="TimesNewRomanPS-BoldMT" w:hAnsi="TimesNewRomanPS-BoldMT" w:cs="TimesNewRomanPS-BoldMT"/>
          <w:b/>
          <w:bCs/>
          <w:sz w:val="28"/>
          <w:szCs w:val="28"/>
        </w:rPr>
      </w:pPr>
      <w:r w:rsidRPr="00BA1EB0">
        <w:rPr>
          <w:rFonts w:ascii="TimesNewRomanPS-BoldMT" w:hAnsi="TimesNewRomanPS-BoldMT" w:cs="TimesNewRomanPS-BoldMT"/>
          <w:b/>
          <w:bCs/>
          <w:sz w:val="28"/>
          <w:szCs w:val="28"/>
        </w:rPr>
        <w:t>Договор пожертвования</w:t>
      </w:r>
      <w:r w:rsidR="00B414A8">
        <w:rPr>
          <w:rFonts w:ascii="TimesNewRomanPS-BoldMT" w:hAnsi="TimesNewRomanPS-BoldMT" w:cs="TimesNewRomanPS-BoldMT"/>
          <w:b/>
          <w:bCs/>
          <w:sz w:val="28"/>
          <w:szCs w:val="28"/>
        </w:rPr>
        <w:t xml:space="preserve"> на пополнение целевого </w:t>
      </w:r>
      <w:r w:rsidR="00B414A8">
        <w:rPr>
          <w:rFonts w:ascii="TimesNewRomanPS-BoldMT" w:hAnsi="TimesNewRomanPS-BoldMT" w:cs="TimesNewRomanPS-BoldMT"/>
          <w:b/>
          <w:bCs/>
          <w:sz w:val="28"/>
          <w:szCs w:val="28"/>
        </w:rPr>
        <w:br/>
        <w:t xml:space="preserve">капитала </w:t>
      </w:r>
      <w:r w:rsidR="00FD32FD">
        <w:rPr>
          <w:rFonts w:ascii="TimesNewRomanPS-BoldMT" w:hAnsi="TimesNewRomanPS-BoldMT" w:cs="TimesNewRomanPS-BoldMT"/>
          <w:b/>
          <w:bCs/>
          <w:sz w:val="28"/>
          <w:szCs w:val="28"/>
        </w:rPr>
        <w:t>НСО «Фонд</w:t>
      </w:r>
      <w:r w:rsidR="00B414A8">
        <w:rPr>
          <w:rFonts w:ascii="TimesNewRomanPS-BoldMT" w:hAnsi="TimesNewRomanPS-BoldMT" w:cs="TimesNewRomanPS-BoldMT"/>
          <w:b/>
          <w:bCs/>
          <w:sz w:val="28"/>
          <w:szCs w:val="28"/>
        </w:rPr>
        <w:t xml:space="preserve"> целевого капитала ТГУ имени Г.Р. Державина</w:t>
      </w:r>
      <w:r w:rsidR="00FD32FD">
        <w:rPr>
          <w:rFonts w:ascii="TimesNewRomanPS-BoldMT" w:hAnsi="TimesNewRomanPS-BoldMT" w:cs="TimesNewRomanPS-BoldMT"/>
          <w:b/>
          <w:bCs/>
          <w:sz w:val="28"/>
          <w:szCs w:val="28"/>
        </w:rPr>
        <w:t>»</w:t>
      </w:r>
    </w:p>
    <w:p w:rsidR="008F5121" w:rsidRDefault="008F5121" w:rsidP="00BA1EB0">
      <w:pPr>
        <w:autoSpaceDE w:val="0"/>
        <w:autoSpaceDN w:val="0"/>
        <w:adjustRightInd w:val="0"/>
        <w:spacing w:after="0" w:line="240" w:lineRule="auto"/>
        <w:jc w:val="center"/>
        <w:rPr>
          <w:rFonts w:ascii="TimesNewRomanPS-BoldMT" w:hAnsi="TimesNewRomanPS-BoldMT" w:cs="TimesNewRomanPS-BoldMT"/>
          <w:b/>
          <w:bCs/>
          <w:sz w:val="28"/>
          <w:szCs w:val="28"/>
        </w:rPr>
      </w:pPr>
    </w:p>
    <w:p w:rsidR="00BA1EB0" w:rsidRPr="00BA1EB0" w:rsidRDefault="00BA1EB0" w:rsidP="00BA1EB0">
      <w:pPr>
        <w:autoSpaceDE w:val="0"/>
        <w:autoSpaceDN w:val="0"/>
        <w:adjustRightInd w:val="0"/>
        <w:spacing w:after="0" w:line="240" w:lineRule="auto"/>
        <w:jc w:val="center"/>
        <w:rPr>
          <w:rFonts w:ascii="TimesNewRomanPS-BoldMT" w:hAnsi="TimesNewRomanPS-BoldMT" w:cs="TimesNewRomanPS-BoldMT"/>
          <w:b/>
          <w:bCs/>
          <w:sz w:val="28"/>
          <w:szCs w:val="28"/>
        </w:rPr>
      </w:pPr>
    </w:p>
    <w:p w:rsidR="00BA1EB0" w:rsidRDefault="00BA1EB0"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г. Тамбов                                                                            </w:t>
      </w:r>
      <w:r w:rsidR="0081622D">
        <w:rPr>
          <w:rFonts w:ascii="TimesNewRomanPSMT" w:hAnsi="TimesNewRomanPSMT" w:cs="TimesNewRomanPSMT"/>
          <w:sz w:val="24"/>
          <w:szCs w:val="24"/>
        </w:rPr>
        <w:t xml:space="preserve">                               </w:t>
      </w:r>
      <w:r>
        <w:rPr>
          <w:rFonts w:ascii="TimesNewRomanPSMT" w:hAnsi="TimesNewRomanPSMT" w:cs="TimesNewRomanPSMT"/>
          <w:sz w:val="24"/>
          <w:szCs w:val="24"/>
        </w:rPr>
        <w:t xml:space="preserve"> "___" __________ 20___ г.</w:t>
      </w:r>
    </w:p>
    <w:p w:rsidR="008F5121" w:rsidRDefault="008F5121" w:rsidP="00BA1EB0">
      <w:pPr>
        <w:autoSpaceDE w:val="0"/>
        <w:autoSpaceDN w:val="0"/>
        <w:adjustRightInd w:val="0"/>
        <w:spacing w:after="0" w:line="240" w:lineRule="auto"/>
        <w:jc w:val="both"/>
        <w:rPr>
          <w:rFonts w:ascii="TimesNewRomanPSMT" w:hAnsi="TimesNewRomanPSMT" w:cs="TimesNewRomanPSMT"/>
          <w:sz w:val="24"/>
          <w:szCs w:val="24"/>
        </w:rPr>
      </w:pPr>
    </w:p>
    <w:p w:rsidR="00BA1EB0" w:rsidRDefault="00BA1EB0" w:rsidP="00BA1EB0">
      <w:pPr>
        <w:autoSpaceDE w:val="0"/>
        <w:autoSpaceDN w:val="0"/>
        <w:adjustRightInd w:val="0"/>
        <w:spacing w:after="0" w:line="240" w:lineRule="auto"/>
        <w:jc w:val="both"/>
        <w:rPr>
          <w:rFonts w:ascii="TimesNewRomanPSMT" w:hAnsi="TimesNewRomanPSMT" w:cs="TimesNewRomanPSMT"/>
          <w:sz w:val="24"/>
          <w:szCs w:val="24"/>
        </w:rPr>
      </w:pPr>
    </w:p>
    <w:p w:rsidR="00BA1EB0" w:rsidRDefault="00BA1EB0"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_________________________________________________________________________, именуемый в дальнейшем "Жертвователь", с одной стороны, Фонд целевого капитала ТГУ имени Г.Р. Державина, именуемый в дальнейшем "Фонд", в лице</w:t>
      </w:r>
      <w:r w:rsidR="0081622D">
        <w:rPr>
          <w:rFonts w:ascii="TimesNewRomanPSMT" w:hAnsi="TimesNewRomanPSMT" w:cs="TimesNewRomanPSMT"/>
          <w:sz w:val="24"/>
          <w:szCs w:val="24"/>
        </w:rPr>
        <w:t xml:space="preserve"> Председателя</w:t>
      </w:r>
      <w:r>
        <w:rPr>
          <w:rFonts w:ascii="TimesNewRomanPSMT" w:hAnsi="TimesNewRomanPSMT" w:cs="TimesNewRomanPSMT"/>
          <w:sz w:val="24"/>
          <w:szCs w:val="24"/>
        </w:rPr>
        <w:t xml:space="preserve"> Кузнецова Игоря Анатольевича, действующего на основании Устава, с другой стороны, в дальнейшем совместно именуемые "Стороны", заключили настоящий договор пожертвования (далее -</w:t>
      </w:r>
      <w:r w:rsidR="008F5121">
        <w:rPr>
          <w:rFonts w:ascii="TimesNewRomanPSMT" w:hAnsi="TimesNewRomanPSMT" w:cs="TimesNewRomanPSMT"/>
          <w:sz w:val="24"/>
          <w:szCs w:val="24"/>
        </w:rPr>
        <w:t xml:space="preserve"> </w:t>
      </w:r>
      <w:r>
        <w:rPr>
          <w:rFonts w:ascii="TimesNewRomanPSMT" w:hAnsi="TimesNewRomanPSMT" w:cs="TimesNewRomanPSMT"/>
          <w:sz w:val="24"/>
          <w:szCs w:val="24"/>
        </w:rPr>
        <w:t>Договор) о нижеследующем.</w:t>
      </w:r>
    </w:p>
    <w:p w:rsidR="008F5121" w:rsidRPr="008F5121" w:rsidRDefault="008F5121" w:rsidP="008F5121">
      <w:pPr>
        <w:autoSpaceDE w:val="0"/>
        <w:autoSpaceDN w:val="0"/>
        <w:adjustRightInd w:val="0"/>
        <w:spacing w:after="0" w:line="240" w:lineRule="auto"/>
        <w:jc w:val="center"/>
        <w:rPr>
          <w:rFonts w:ascii="TimesNewRomanPS-BoldMT" w:hAnsi="TimesNewRomanPS-BoldMT" w:cs="TimesNewRomanPS-BoldMT"/>
          <w:b/>
          <w:bCs/>
          <w:sz w:val="24"/>
          <w:szCs w:val="24"/>
        </w:rPr>
      </w:pPr>
      <w:r w:rsidRPr="008F5121">
        <w:rPr>
          <w:rFonts w:ascii="TimesNewRomanPS-BoldMT" w:hAnsi="TimesNewRomanPS-BoldMT" w:cs="TimesNewRomanPS-BoldMT"/>
          <w:b/>
          <w:bCs/>
          <w:sz w:val="24"/>
          <w:szCs w:val="24"/>
        </w:rPr>
        <w:t>1. Общие положения</w:t>
      </w:r>
    </w:p>
    <w:p w:rsidR="008F5121" w:rsidRPr="008F5121" w:rsidRDefault="008F5121" w:rsidP="008F5121">
      <w:pPr>
        <w:autoSpaceDE w:val="0"/>
        <w:autoSpaceDN w:val="0"/>
        <w:adjustRightInd w:val="0"/>
        <w:spacing w:after="0" w:line="240" w:lineRule="auto"/>
        <w:ind w:firstLine="709"/>
        <w:jc w:val="both"/>
        <w:rPr>
          <w:rFonts w:ascii="TimesNewRomanPS-BoldMT" w:hAnsi="TimesNewRomanPS-BoldMT" w:cs="TimesNewRomanPS-BoldMT"/>
          <w:bCs/>
          <w:sz w:val="24"/>
          <w:szCs w:val="24"/>
        </w:rPr>
      </w:pPr>
      <w:proofErr w:type="gramStart"/>
      <w:r w:rsidRPr="008F5121">
        <w:rPr>
          <w:rFonts w:ascii="TimesNewRomanPS-BoldMT" w:hAnsi="TimesNewRomanPS-BoldMT" w:cs="TimesNewRomanPS-BoldMT"/>
          <w:bCs/>
          <w:sz w:val="24"/>
          <w:szCs w:val="24"/>
        </w:rPr>
        <w:t xml:space="preserve">Настоящий договор пожертвования заключается Некоммерческой </w:t>
      </w:r>
      <w:r>
        <w:rPr>
          <w:rFonts w:ascii="TimesNewRomanPS-BoldMT" w:hAnsi="TimesNewRomanPS-BoldMT" w:cs="TimesNewRomanPS-BoldMT"/>
          <w:bCs/>
          <w:sz w:val="24"/>
          <w:szCs w:val="24"/>
        </w:rPr>
        <w:t>специализированной организацией</w:t>
      </w:r>
      <w:r w:rsidRPr="008F5121">
        <w:rPr>
          <w:rFonts w:ascii="TimesNewRomanPS-BoldMT" w:hAnsi="TimesNewRomanPS-BoldMT" w:cs="TimesNewRomanPS-BoldMT"/>
          <w:bCs/>
          <w:sz w:val="24"/>
          <w:szCs w:val="24"/>
        </w:rPr>
        <w:t xml:space="preserve"> «Фонд целевого капитала ТГУ имени Г.Р. Державина» с</w:t>
      </w:r>
      <w:r>
        <w:rPr>
          <w:rFonts w:ascii="TimesNewRomanPS-BoldMT" w:hAnsi="TimesNewRomanPS-BoldMT" w:cs="TimesNewRomanPS-BoldMT"/>
          <w:bCs/>
          <w:sz w:val="24"/>
          <w:szCs w:val="24"/>
        </w:rPr>
        <w:t xml:space="preserve"> </w:t>
      </w:r>
      <w:r w:rsidRPr="008F5121">
        <w:rPr>
          <w:rFonts w:ascii="TimesNewRomanPS-BoldMT" w:hAnsi="TimesNewRomanPS-BoldMT" w:cs="TimesNewRomanPS-BoldMT"/>
          <w:bCs/>
          <w:sz w:val="24"/>
          <w:szCs w:val="24"/>
        </w:rPr>
        <w:t xml:space="preserve">жертвователями при публичном сборе денежных средств на пополнение сформированного Целевого капитала № 1 для развития </w:t>
      </w:r>
      <w:r>
        <w:rPr>
          <w:rFonts w:ascii="TimesNewRomanPS-BoldMT" w:hAnsi="TimesNewRomanPS-BoldMT" w:cs="TimesNewRomanPS-BoldMT"/>
          <w:bCs/>
          <w:sz w:val="24"/>
          <w:szCs w:val="24"/>
        </w:rPr>
        <w:t xml:space="preserve">ФГБОУ ТГУ имени Г.Р. Державина </w:t>
      </w:r>
      <w:r w:rsidRPr="008F5121">
        <w:rPr>
          <w:rFonts w:ascii="TimesNewRomanPS-BoldMT" w:hAnsi="TimesNewRomanPS-BoldMT" w:cs="TimesNewRomanPS-BoldMT"/>
          <w:bCs/>
          <w:sz w:val="24"/>
          <w:szCs w:val="24"/>
        </w:rPr>
        <w:t>(далее по тексту — Договор) в порядке статьи 428 Гражданского кодекса Российской Федерации, и в соответствии со статьей 11 Федерального закона от 30.12.2006 № 275-ФЗ «О</w:t>
      </w:r>
      <w:proofErr w:type="gramEnd"/>
      <w:r w:rsidRPr="008F5121">
        <w:rPr>
          <w:rFonts w:ascii="TimesNewRomanPS-BoldMT" w:hAnsi="TimesNewRomanPS-BoldMT" w:cs="TimesNewRomanPS-BoldMT"/>
          <w:bCs/>
          <w:sz w:val="24"/>
          <w:szCs w:val="24"/>
        </w:rPr>
        <w:t xml:space="preserve"> </w:t>
      </w:r>
      <w:proofErr w:type="gramStart"/>
      <w:r w:rsidRPr="008F5121">
        <w:rPr>
          <w:rFonts w:ascii="TimesNewRomanPS-BoldMT" w:hAnsi="TimesNewRomanPS-BoldMT" w:cs="TimesNewRomanPS-BoldMT"/>
          <w:bCs/>
          <w:sz w:val="24"/>
          <w:szCs w:val="24"/>
        </w:rPr>
        <w:t>порядке</w:t>
      </w:r>
      <w:proofErr w:type="gramEnd"/>
      <w:r w:rsidRPr="008F5121">
        <w:rPr>
          <w:rFonts w:ascii="TimesNewRomanPS-BoldMT" w:hAnsi="TimesNewRomanPS-BoldMT" w:cs="TimesNewRomanPS-BoldMT"/>
          <w:bCs/>
          <w:sz w:val="24"/>
          <w:szCs w:val="24"/>
        </w:rPr>
        <w:t xml:space="preserve"> формирования и использования целевого капитала некоммерческих организаций», а также иными нормами материального права Российской Федерации.</w:t>
      </w:r>
    </w:p>
    <w:p w:rsidR="008F5121" w:rsidRPr="008F5121" w:rsidRDefault="008F5121" w:rsidP="008F5121">
      <w:pPr>
        <w:autoSpaceDE w:val="0"/>
        <w:autoSpaceDN w:val="0"/>
        <w:adjustRightInd w:val="0"/>
        <w:spacing w:after="0" w:line="240" w:lineRule="auto"/>
        <w:jc w:val="center"/>
        <w:rPr>
          <w:rFonts w:ascii="TimesNewRomanPS-BoldMT" w:hAnsi="TimesNewRomanPS-BoldMT" w:cs="TimesNewRomanPS-BoldMT"/>
          <w:b/>
          <w:bCs/>
          <w:sz w:val="24"/>
          <w:szCs w:val="24"/>
        </w:rPr>
      </w:pPr>
      <w:r w:rsidRPr="008F5121">
        <w:rPr>
          <w:rFonts w:ascii="TimesNewRomanPS-BoldMT" w:hAnsi="TimesNewRomanPS-BoldMT" w:cs="TimesNewRomanPS-BoldMT"/>
          <w:b/>
          <w:bCs/>
          <w:sz w:val="24"/>
          <w:szCs w:val="24"/>
        </w:rPr>
        <w:t>2. Термины и определения</w:t>
      </w:r>
    </w:p>
    <w:p w:rsidR="008F5121" w:rsidRPr="008F5121" w:rsidRDefault="008F5121" w:rsidP="008F5121">
      <w:pPr>
        <w:autoSpaceDE w:val="0"/>
        <w:autoSpaceDN w:val="0"/>
        <w:adjustRightInd w:val="0"/>
        <w:spacing w:after="0" w:line="240" w:lineRule="auto"/>
        <w:ind w:firstLine="709"/>
        <w:jc w:val="both"/>
        <w:rPr>
          <w:rFonts w:ascii="TimesNewRomanPS-BoldMT" w:hAnsi="TimesNewRomanPS-BoldMT" w:cs="TimesNewRomanPS-BoldMT"/>
          <w:bCs/>
          <w:sz w:val="24"/>
          <w:szCs w:val="24"/>
        </w:rPr>
      </w:pPr>
      <w:r w:rsidRPr="008F5121">
        <w:rPr>
          <w:rFonts w:ascii="TimesNewRomanPS-BoldMT" w:hAnsi="TimesNewRomanPS-BoldMT" w:cs="TimesNewRomanPS-BoldMT"/>
          <w:bCs/>
          <w:sz w:val="24"/>
          <w:szCs w:val="24"/>
        </w:rPr>
        <w:t>В настоящем Договоре используются следующие термины и определения:</w:t>
      </w:r>
    </w:p>
    <w:p w:rsidR="008F5121" w:rsidRPr="008F5121" w:rsidRDefault="008F5121" w:rsidP="008F5121">
      <w:pPr>
        <w:numPr>
          <w:ilvl w:val="0"/>
          <w:numId w:val="1"/>
        </w:numPr>
        <w:autoSpaceDE w:val="0"/>
        <w:autoSpaceDN w:val="0"/>
        <w:adjustRightInd w:val="0"/>
        <w:spacing w:after="0" w:line="240" w:lineRule="auto"/>
        <w:jc w:val="both"/>
        <w:rPr>
          <w:rFonts w:ascii="TimesNewRomanPS-BoldMT" w:hAnsi="TimesNewRomanPS-BoldMT" w:cs="TimesNewRomanPS-BoldMT"/>
          <w:bCs/>
          <w:sz w:val="24"/>
          <w:szCs w:val="24"/>
        </w:rPr>
      </w:pPr>
      <w:r w:rsidRPr="008F5121">
        <w:rPr>
          <w:rFonts w:ascii="TimesNewRomanPS-BoldMT" w:hAnsi="TimesNewRomanPS-BoldMT" w:cs="TimesNewRomanPS-BoldMT"/>
          <w:b/>
          <w:bCs/>
          <w:sz w:val="24"/>
          <w:szCs w:val="24"/>
        </w:rPr>
        <w:t>«Жертвователь»</w:t>
      </w:r>
      <w:r w:rsidRPr="008F5121">
        <w:rPr>
          <w:rFonts w:ascii="TimesNewRomanPS-BoldMT" w:hAnsi="TimesNewRomanPS-BoldMT" w:cs="TimesNewRomanPS-BoldMT"/>
          <w:bCs/>
          <w:sz w:val="24"/>
          <w:szCs w:val="24"/>
        </w:rPr>
        <w:t xml:space="preserve"> означает физическое или юридическое лицо, резидент или нерезидент Российской Федерации, осуществляющее Пожертвование в рамках настоящего Договора.</w:t>
      </w:r>
    </w:p>
    <w:p w:rsidR="008F5121" w:rsidRPr="008F5121" w:rsidRDefault="008F5121" w:rsidP="008F5121">
      <w:pPr>
        <w:pStyle w:val="a4"/>
        <w:numPr>
          <w:ilvl w:val="1"/>
          <w:numId w:val="2"/>
        </w:numPr>
        <w:autoSpaceDE w:val="0"/>
        <w:autoSpaceDN w:val="0"/>
        <w:adjustRightInd w:val="0"/>
        <w:spacing w:after="0" w:line="240" w:lineRule="auto"/>
        <w:ind w:left="0" w:firstLine="0"/>
        <w:jc w:val="both"/>
        <w:rPr>
          <w:rFonts w:ascii="TimesNewRomanPS-BoldMT" w:hAnsi="TimesNewRomanPS-BoldMT" w:cs="TimesNewRomanPS-BoldMT"/>
          <w:bCs/>
          <w:sz w:val="24"/>
          <w:szCs w:val="24"/>
        </w:rPr>
      </w:pPr>
      <w:r>
        <w:rPr>
          <w:rFonts w:ascii="TimesNewRomanPS-BoldMT" w:hAnsi="TimesNewRomanPS-BoldMT" w:cs="TimesNewRomanPS-BoldMT"/>
          <w:b/>
          <w:bCs/>
          <w:sz w:val="24"/>
          <w:szCs w:val="24"/>
        </w:rPr>
        <w:t xml:space="preserve"> </w:t>
      </w:r>
      <w:proofErr w:type="gramStart"/>
      <w:r w:rsidRPr="008F5121">
        <w:rPr>
          <w:rFonts w:ascii="TimesNewRomanPS-BoldMT" w:hAnsi="TimesNewRomanPS-BoldMT" w:cs="TimesNewRomanPS-BoldMT"/>
          <w:b/>
          <w:bCs/>
          <w:sz w:val="24"/>
          <w:szCs w:val="24"/>
        </w:rPr>
        <w:t>«Фонд»</w:t>
      </w:r>
      <w:r w:rsidRPr="008F5121">
        <w:rPr>
          <w:rFonts w:ascii="TimesNewRomanPS-BoldMT" w:hAnsi="TimesNewRomanPS-BoldMT" w:cs="TimesNewRomanPS-BoldMT"/>
          <w:bCs/>
          <w:sz w:val="24"/>
          <w:szCs w:val="24"/>
        </w:rPr>
        <w:t xml:space="preserve"> означает Некоммерческой специализированной организацией «Фонд целевого капитала ТГУ имени Г.Р. Державина» для развития ФГБОУ ТГУ имени Г.Р. Державина, являющийся собственником имущества, составляющего Целевой капитал № 1 для развития ФГБОУ ТГУ имени Г.Р. Державина (далее по тексту - Целевой капитал), сформировавший Целевой капитал и объявивший о публичном сборе пожертвований на пополнение сформированного Целевого капитала в порядке, установленном законодательством Российской</w:t>
      </w:r>
      <w:proofErr w:type="gramEnd"/>
      <w:r w:rsidRPr="008F5121">
        <w:rPr>
          <w:rFonts w:ascii="TimesNewRomanPS-BoldMT" w:hAnsi="TimesNewRomanPS-BoldMT" w:cs="TimesNewRomanPS-BoldMT"/>
          <w:bCs/>
          <w:sz w:val="24"/>
          <w:szCs w:val="24"/>
        </w:rPr>
        <w:t xml:space="preserve"> Федерации.</w:t>
      </w:r>
    </w:p>
    <w:p w:rsidR="00BA1EB0" w:rsidRPr="008F5121" w:rsidRDefault="008F5121" w:rsidP="008F5121">
      <w:pPr>
        <w:autoSpaceDE w:val="0"/>
        <w:autoSpaceDN w:val="0"/>
        <w:adjustRightInd w:val="0"/>
        <w:spacing w:after="0" w:line="240" w:lineRule="auto"/>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 xml:space="preserve">2.3. </w:t>
      </w:r>
      <w:r w:rsidRPr="008F5121">
        <w:rPr>
          <w:rFonts w:ascii="TimesNewRomanPS-BoldMT" w:hAnsi="TimesNewRomanPS-BoldMT" w:cs="TimesNewRomanPS-BoldMT"/>
          <w:b/>
          <w:bCs/>
          <w:sz w:val="24"/>
          <w:szCs w:val="24"/>
        </w:rPr>
        <w:t>«Управляющая компания»</w:t>
      </w:r>
      <w:r w:rsidRPr="008F5121">
        <w:rPr>
          <w:rFonts w:ascii="TimesNewRomanPS-BoldMT" w:hAnsi="TimesNewRomanPS-BoldMT" w:cs="TimesNewRomanPS-BoldMT"/>
          <w:bCs/>
          <w:sz w:val="24"/>
          <w:szCs w:val="24"/>
        </w:rPr>
        <w:t xml:space="preserve"> означает управляющая компания, осуществляющая доверительное управление имуществом, составляющим Целевой капитал.</w:t>
      </w:r>
    </w:p>
    <w:p w:rsidR="008F5121" w:rsidRDefault="008F5121" w:rsidP="00BA1EB0">
      <w:pPr>
        <w:autoSpaceDE w:val="0"/>
        <w:autoSpaceDN w:val="0"/>
        <w:adjustRightInd w:val="0"/>
        <w:spacing w:after="0" w:line="240" w:lineRule="auto"/>
        <w:jc w:val="center"/>
        <w:rPr>
          <w:rFonts w:ascii="TimesNewRomanPS-BoldMT" w:hAnsi="TimesNewRomanPS-BoldMT" w:cs="TimesNewRomanPS-BoldMT"/>
          <w:b/>
          <w:bCs/>
          <w:sz w:val="24"/>
          <w:szCs w:val="24"/>
        </w:rPr>
      </w:pPr>
    </w:p>
    <w:p w:rsidR="00BA1EB0" w:rsidRDefault="008F5121" w:rsidP="00BA1EB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3</w:t>
      </w:r>
      <w:r w:rsidR="00BA1EB0">
        <w:rPr>
          <w:rFonts w:ascii="TimesNewRomanPS-BoldMT" w:hAnsi="TimesNewRomanPS-BoldMT" w:cs="TimesNewRomanPS-BoldMT"/>
          <w:b/>
          <w:bCs/>
          <w:sz w:val="24"/>
          <w:szCs w:val="24"/>
        </w:rPr>
        <w:t>. Предмет Договора</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w:t>
      </w:r>
      <w:r w:rsidR="00BA1EB0">
        <w:rPr>
          <w:rFonts w:ascii="TimesNewRomanPSMT" w:hAnsi="TimesNewRomanPSMT" w:cs="TimesNewRomanPSMT"/>
          <w:sz w:val="24"/>
          <w:szCs w:val="24"/>
        </w:rPr>
        <w:t>.1. Жертвователь в соответствии с Федеральным законом от 30.12.2006 N 275-ФЗ "О порядке формирования и использования целевого капитала некоммерческих организаций" передает в собственность Фонду, а Фонд принимает пожертвование в виде денежных средств в размере</w:t>
      </w:r>
      <w:proofErr w:type="gramStart"/>
      <w:r w:rsidR="00BA1EB0">
        <w:rPr>
          <w:rFonts w:ascii="TimesNewRomanPSMT" w:hAnsi="TimesNewRomanPSMT" w:cs="TimesNewRomanPSMT"/>
          <w:sz w:val="24"/>
          <w:szCs w:val="24"/>
        </w:rPr>
        <w:t xml:space="preserve"> ______________ (_______________________________________________</w:t>
      </w:r>
      <w:r w:rsidR="00B4433B">
        <w:rPr>
          <w:rFonts w:ascii="TimesNewRomanPSMT" w:hAnsi="TimesNewRomanPSMT" w:cs="TimesNewRomanPSMT"/>
          <w:sz w:val="24"/>
          <w:szCs w:val="24"/>
        </w:rPr>
        <w:t>_______________</w:t>
      </w:r>
      <w:r w:rsidR="00BA1EB0">
        <w:rPr>
          <w:rFonts w:ascii="TimesNewRomanPSMT" w:hAnsi="TimesNewRomanPSMT" w:cs="TimesNewRomanPSMT"/>
          <w:sz w:val="24"/>
          <w:szCs w:val="24"/>
        </w:rPr>
        <w:t>_) (</w:t>
      </w:r>
      <w:proofErr w:type="gramEnd"/>
      <w:r w:rsidR="00BA1EB0">
        <w:rPr>
          <w:rFonts w:ascii="TimesNewRomanPSMT" w:hAnsi="TimesNewRomanPSMT" w:cs="TimesNewRomanPSMT"/>
          <w:sz w:val="24"/>
          <w:szCs w:val="24"/>
        </w:rPr>
        <w:t>далее - Пожертвование)</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для целей, указанных в п. 1.3 настоящего Договора.</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3</w:t>
      </w:r>
      <w:r w:rsidR="00BA1EB0">
        <w:rPr>
          <w:rFonts w:ascii="TimesNewRomanPSMT" w:hAnsi="TimesNewRomanPSMT" w:cs="TimesNewRomanPSMT"/>
          <w:sz w:val="24"/>
          <w:szCs w:val="24"/>
        </w:rPr>
        <w:t>.2. Выплата суммы Пожертвования осуществляется Жертвователем в течение__________</w:t>
      </w:r>
      <w:r w:rsidR="00E66FEA">
        <w:rPr>
          <w:rFonts w:ascii="TimesNewRomanPSMT" w:hAnsi="TimesNewRomanPSMT" w:cs="TimesNewRomanPSMT"/>
          <w:sz w:val="24"/>
          <w:szCs w:val="24"/>
        </w:rPr>
        <w:t>____</w:t>
      </w:r>
      <w:r w:rsidR="00BA1EB0">
        <w:rPr>
          <w:rFonts w:ascii="TimesNewRomanPSMT" w:hAnsi="TimesNewRomanPSMT" w:cs="TimesNewRomanPSMT"/>
          <w:sz w:val="24"/>
          <w:szCs w:val="24"/>
        </w:rPr>
        <w:t xml:space="preserve"> дней </w:t>
      </w:r>
      <w:proofErr w:type="gramStart"/>
      <w:r w:rsidR="00BA1EB0">
        <w:rPr>
          <w:rFonts w:ascii="TimesNewRomanPSMT" w:hAnsi="TimesNewRomanPSMT" w:cs="TimesNewRomanPSMT"/>
          <w:sz w:val="24"/>
          <w:szCs w:val="24"/>
        </w:rPr>
        <w:t>с даты подписания</w:t>
      </w:r>
      <w:proofErr w:type="gramEnd"/>
      <w:r w:rsidR="00BA1EB0">
        <w:rPr>
          <w:rFonts w:ascii="TimesNewRomanPSMT" w:hAnsi="TimesNewRomanPSMT" w:cs="TimesNewRomanPSMT"/>
          <w:sz w:val="24"/>
          <w:szCs w:val="24"/>
        </w:rPr>
        <w:t xml:space="preserve"> настоящего Договора путем перечисления денежных средств на счет Фонда</w:t>
      </w:r>
      <w:r w:rsidR="00BA1EB0" w:rsidRPr="00BA1EB0">
        <w:t xml:space="preserve"> </w:t>
      </w:r>
      <w:r w:rsidR="00BA1EB0" w:rsidRPr="00BA1EB0">
        <w:rPr>
          <w:rFonts w:ascii="TimesNewRomanPSMT" w:hAnsi="TimesNewRomanPSMT" w:cs="TimesNewRomanPSMT"/>
          <w:sz w:val="24"/>
          <w:szCs w:val="24"/>
        </w:rPr>
        <w:t>целевого капитала ТГУ имени Г.Р. Державина</w:t>
      </w:r>
      <w:r w:rsidR="00BA1EB0">
        <w:rPr>
          <w:rFonts w:ascii="TimesNewRomanPSMT" w:hAnsi="TimesNewRomanPSMT" w:cs="TimesNewRomanPSMT"/>
          <w:sz w:val="24"/>
          <w:szCs w:val="24"/>
        </w:rPr>
        <w:t xml:space="preserve"> </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w:t>
      </w:r>
      <w:r w:rsidR="00BA1EB0">
        <w:rPr>
          <w:rFonts w:ascii="TimesNewRomanPSMT" w:hAnsi="TimesNewRomanPSMT" w:cs="TimesNewRomanPSMT"/>
          <w:sz w:val="24"/>
          <w:szCs w:val="24"/>
        </w:rPr>
        <w:t xml:space="preserve">.3. Пожертвование передается на </w:t>
      </w:r>
      <w:r w:rsidR="00030BD9">
        <w:rPr>
          <w:rFonts w:ascii="TimesNewRomanPSMT" w:hAnsi="TimesNewRomanPSMT" w:cs="TimesNewRomanPSMT"/>
          <w:sz w:val="24"/>
          <w:szCs w:val="24"/>
        </w:rPr>
        <w:t>пополнение</w:t>
      </w:r>
      <w:r w:rsidR="00BA1EB0">
        <w:rPr>
          <w:rFonts w:ascii="TimesNewRomanPSMT" w:hAnsi="TimesNewRomanPSMT" w:cs="TimesNewRomanPSMT"/>
          <w:sz w:val="24"/>
          <w:szCs w:val="24"/>
        </w:rPr>
        <w:t xml:space="preserve"> целевого капитала, сформированного в с</w:t>
      </w:r>
      <w:r w:rsidR="0081622D">
        <w:rPr>
          <w:rFonts w:ascii="TimesNewRomanPSMT" w:hAnsi="TimesNewRomanPSMT" w:cs="TimesNewRomanPSMT"/>
          <w:sz w:val="24"/>
          <w:szCs w:val="24"/>
        </w:rPr>
        <w:t>оответствии с решением Общего Собрания Участников</w:t>
      </w:r>
      <w:r w:rsidR="00BA1EB0">
        <w:rPr>
          <w:rFonts w:ascii="TimesNewRomanPSMT" w:hAnsi="TimesNewRomanPSMT" w:cs="TimesNewRomanPSMT"/>
          <w:sz w:val="24"/>
          <w:szCs w:val="24"/>
        </w:rPr>
        <w:t xml:space="preserve"> Фонда и Федеральным законом от 30.12.2006 N 275-ФЗ "О порядке формирования и использования целевого капитала некоммерческих организаций", именуемого далее "Целевой капитал".</w:t>
      </w:r>
    </w:p>
    <w:p w:rsidR="00BA1EB0" w:rsidRDefault="00BA1EB0" w:rsidP="00BA1EB0">
      <w:pPr>
        <w:autoSpaceDE w:val="0"/>
        <w:autoSpaceDN w:val="0"/>
        <w:adjustRightInd w:val="0"/>
        <w:spacing w:after="0" w:line="240" w:lineRule="auto"/>
        <w:jc w:val="center"/>
        <w:rPr>
          <w:rFonts w:ascii="TimesNewRomanPS-BoldMT" w:hAnsi="TimesNewRomanPS-BoldMT" w:cs="TimesNewRomanPS-BoldMT"/>
          <w:b/>
          <w:bCs/>
          <w:sz w:val="24"/>
          <w:szCs w:val="24"/>
        </w:rPr>
      </w:pPr>
    </w:p>
    <w:p w:rsidR="00BA1EB0" w:rsidRDefault="008F5121" w:rsidP="00BA1EB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4</w:t>
      </w:r>
      <w:r w:rsidR="00BA1EB0">
        <w:rPr>
          <w:rFonts w:ascii="TimesNewRomanPS-BoldMT" w:hAnsi="TimesNewRomanPS-BoldMT" w:cs="TimesNewRomanPS-BoldMT"/>
          <w:b/>
          <w:bCs/>
          <w:sz w:val="24"/>
          <w:szCs w:val="24"/>
        </w:rPr>
        <w:t>. Получатели дохода от Целевого капитала и иные условия</w:t>
      </w:r>
      <w:r w:rsidR="00B4433B">
        <w:rPr>
          <w:rFonts w:ascii="TimesNewRomanPS-BoldMT" w:hAnsi="TimesNewRomanPS-BoldMT" w:cs="TimesNewRomanPS-BoldMT"/>
          <w:b/>
          <w:bCs/>
          <w:sz w:val="24"/>
          <w:szCs w:val="24"/>
        </w:rPr>
        <w:t xml:space="preserve"> </w:t>
      </w:r>
      <w:r w:rsidR="00BA1EB0">
        <w:rPr>
          <w:rFonts w:ascii="TimesNewRomanPS-BoldMT" w:hAnsi="TimesNewRomanPS-BoldMT" w:cs="TimesNewRomanPS-BoldMT"/>
          <w:b/>
          <w:bCs/>
          <w:sz w:val="24"/>
          <w:szCs w:val="24"/>
        </w:rPr>
        <w:t>Пожертвования</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w:t>
      </w:r>
      <w:r w:rsidR="00BA1EB0">
        <w:rPr>
          <w:rFonts w:ascii="TimesNewRomanPSMT" w:hAnsi="TimesNewRomanPSMT" w:cs="TimesNewRomanPSMT"/>
          <w:sz w:val="24"/>
          <w:szCs w:val="24"/>
        </w:rPr>
        <w:t>.1. Получателем дохода от Целевого капитала является</w:t>
      </w:r>
      <w:r w:rsidR="00781125" w:rsidRPr="00781125">
        <w:t xml:space="preserve"> </w:t>
      </w:r>
      <w:r w:rsidR="00781125" w:rsidRPr="00781125">
        <w:rPr>
          <w:rFonts w:ascii="TimesNewRomanPSMT" w:hAnsi="TimesNewRomanPSMT" w:cs="TimesNewRomanPSMT"/>
          <w:sz w:val="24"/>
          <w:szCs w:val="24"/>
        </w:rPr>
        <w:t>Фонд целевого капитала ТГУ имени Г.Р. Державина</w:t>
      </w:r>
      <w:r w:rsidR="00BA1EB0">
        <w:rPr>
          <w:rFonts w:ascii="TimesNewRomanPSMT" w:hAnsi="TimesNewRomanPSMT" w:cs="TimesNewRomanPSMT"/>
          <w:sz w:val="24"/>
          <w:szCs w:val="24"/>
        </w:rPr>
        <w:t>.</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w:t>
      </w:r>
      <w:r w:rsidR="00BA1EB0">
        <w:rPr>
          <w:rFonts w:ascii="TimesNewRomanPSMT" w:hAnsi="TimesNewRomanPSMT" w:cs="TimesNewRomanPSMT"/>
          <w:sz w:val="24"/>
          <w:szCs w:val="24"/>
        </w:rPr>
        <w:t>.2. Целью использования дохода от Целевого капитала является</w:t>
      </w:r>
      <w:r w:rsidR="00781125">
        <w:rPr>
          <w:rFonts w:ascii="TimesNewRomanPSMT" w:hAnsi="TimesNewRomanPSMT" w:cs="TimesNewRomanPSMT"/>
          <w:sz w:val="24"/>
          <w:szCs w:val="24"/>
        </w:rPr>
        <w:t xml:space="preserve"> использование целевого капитала в целях содействия ФБГОУ ВО «Тамбовский государственный университет имени Г.Р. Державина»:</w:t>
      </w:r>
    </w:p>
    <w:p w:rsidR="00781125" w:rsidRDefault="00781125"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B4433B">
        <w:rPr>
          <w:rFonts w:ascii="TimesNewRomanPSMT" w:hAnsi="TimesNewRomanPSMT" w:cs="TimesNewRomanPSMT"/>
          <w:sz w:val="24"/>
          <w:szCs w:val="24"/>
        </w:rPr>
        <w:t xml:space="preserve"> </w:t>
      </w:r>
      <w:r>
        <w:rPr>
          <w:rFonts w:ascii="TimesNewRomanPSMT" w:hAnsi="TimesNewRomanPSMT" w:cs="TimesNewRomanPSMT"/>
          <w:sz w:val="24"/>
          <w:szCs w:val="24"/>
        </w:rPr>
        <w:t>модернизации образовательного процесса;</w:t>
      </w:r>
    </w:p>
    <w:p w:rsidR="00781125" w:rsidRDefault="00781125"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B4433B">
        <w:rPr>
          <w:rFonts w:ascii="TimesNewRomanPSMT" w:hAnsi="TimesNewRomanPSMT" w:cs="TimesNewRomanPSMT"/>
          <w:sz w:val="24"/>
          <w:szCs w:val="24"/>
        </w:rPr>
        <w:t xml:space="preserve"> </w:t>
      </w:r>
      <w:r>
        <w:rPr>
          <w:rFonts w:ascii="TimesNewRomanPSMT" w:hAnsi="TimesNewRomanPSMT" w:cs="TimesNewRomanPSMT"/>
          <w:sz w:val="24"/>
          <w:szCs w:val="24"/>
        </w:rPr>
        <w:t>модернизации научно-исследовательского процесса;</w:t>
      </w:r>
    </w:p>
    <w:p w:rsidR="00781125" w:rsidRDefault="00781125"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B4433B">
        <w:rPr>
          <w:rFonts w:ascii="TimesNewRomanPSMT" w:hAnsi="TimesNewRomanPSMT" w:cs="TimesNewRomanPSMT"/>
          <w:sz w:val="24"/>
          <w:szCs w:val="24"/>
        </w:rPr>
        <w:t xml:space="preserve"> </w:t>
      </w:r>
      <w:r>
        <w:rPr>
          <w:rFonts w:ascii="TimesNewRomanPSMT" w:hAnsi="TimesNewRomanPSMT" w:cs="TimesNewRomanPSMT"/>
          <w:sz w:val="24"/>
          <w:szCs w:val="24"/>
        </w:rPr>
        <w:t>укреплению материально-технической базы;</w:t>
      </w:r>
    </w:p>
    <w:p w:rsidR="00781125" w:rsidRDefault="00781125"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B4433B">
        <w:rPr>
          <w:rFonts w:ascii="TimesNewRomanPSMT" w:hAnsi="TimesNewRomanPSMT" w:cs="TimesNewRomanPSMT"/>
          <w:sz w:val="24"/>
          <w:szCs w:val="24"/>
        </w:rPr>
        <w:t xml:space="preserve"> </w:t>
      </w:r>
      <w:r>
        <w:rPr>
          <w:rFonts w:ascii="TimesNewRomanPSMT" w:hAnsi="TimesNewRomanPSMT" w:cs="TimesNewRomanPSMT"/>
          <w:sz w:val="24"/>
          <w:szCs w:val="24"/>
        </w:rPr>
        <w:t>развитию кадрового потенциала;</w:t>
      </w:r>
    </w:p>
    <w:p w:rsidR="00781125" w:rsidRDefault="00B4433B"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совершенствованию системы управления.</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w:t>
      </w:r>
      <w:r w:rsidR="00BA1EB0">
        <w:rPr>
          <w:rFonts w:ascii="TimesNewRomanPSMT" w:hAnsi="TimesNewRomanPSMT" w:cs="TimesNewRomanPSMT"/>
          <w:sz w:val="24"/>
          <w:szCs w:val="24"/>
        </w:rPr>
        <w:t>.3. В случае расформирования Целевого капитала и ликвидации Фонда</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Пожертвование по усмотрению Фонда:</w:t>
      </w:r>
    </w:p>
    <w:p w:rsidR="00BA1EB0" w:rsidRDefault="00BA1EB0"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передается другой некоммерческой организации на формирование или пополнение</w:t>
      </w:r>
      <w:r w:rsidR="00B4433B">
        <w:rPr>
          <w:rFonts w:ascii="TimesNewRomanPSMT" w:hAnsi="TimesNewRomanPSMT" w:cs="TimesNewRomanPSMT"/>
          <w:sz w:val="24"/>
          <w:szCs w:val="24"/>
        </w:rPr>
        <w:t xml:space="preserve"> </w:t>
      </w:r>
      <w:r>
        <w:rPr>
          <w:rFonts w:ascii="TimesNewRomanPSMT" w:hAnsi="TimesNewRomanPSMT" w:cs="TimesNewRomanPSMT"/>
          <w:sz w:val="24"/>
          <w:szCs w:val="24"/>
        </w:rPr>
        <w:t>сформированного целевого капитала, доход от которого направляется на цели, аналогичные</w:t>
      </w:r>
      <w:r w:rsidR="00B4433B">
        <w:rPr>
          <w:rFonts w:ascii="TimesNewRomanPSMT" w:hAnsi="TimesNewRomanPSMT" w:cs="TimesNewRomanPSMT"/>
          <w:sz w:val="24"/>
          <w:szCs w:val="24"/>
        </w:rPr>
        <w:t xml:space="preserve"> </w:t>
      </w:r>
      <w:r>
        <w:rPr>
          <w:rFonts w:ascii="TimesNewRomanPSMT" w:hAnsi="TimesNewRomanPSMT" w:cs="TimesNewRomanPSMT"/>
          <w:sz w:val="24"/>
          <w:szCs w:val="24"/>
        </w:rPr>
        <w:t>указанным в п. 2.2 настоящего Договора;</w:t>
      </w:r>
    </w:p>
    <w:p w:rsidR="00BA1EB0" w:rsidRDefault="00BA1EB0"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передается</w:t>
      </w:r>
      <w:r w:rsidR="00B4433B">
        <w:rPr>
          <w:rFonts w:ascii="TimesNewRomanPSMT" w:hAnsi="TimesNewRomanPSMT" w:cs="TimesNewRomanPSMT"/>
          <w:sz w:val="24"/>
          <w:szCs w:val="24"/>
        </w:rPr>
        <w:t xml:space="preserve"> ФГБОУ ВО ТГУ имени Г.Р. Державина </w:t>
      </w:r>
      <w:r>
        <w:rPr>
          <w:rFonts w:ascii="TimesNewRomanPSMT" w:hAnsi="TimesNewRomanPSMT" w:cs="TimesNewRomanPSMT"/>
          <w:sz w:val="24"/>
          <w:szCs w:val="24"/>
        </w:rPr>
        <w:t>на цели, предусмотренные пунктом</w:t>
      </w:r>
      <w:r w:rsidR="00B4433B">
        <w:rPr>
          <w:rFonts w:ascii="TimesNewRomanPSMT" w:hAnsi="TimesNewRomanPSMT" w:cs="TimesNewRomanPSMT"/>
          <w:sz w:val="24"/>
          <w:szCs w:val="24"/>
        </w:rPr>
        <w:t xml:space="preserve"> </w:t>
      </w:r>
      <w:r>
        <w:rPr>
          <w:rFonts w:ascii="TimesNewRomanPSMT" w:hAnsi="TimesNewRomanPSMT" w:cs="TimesNewRomanPSMT"/>
          <w:sz w:val="24"/>
          <w:szCs w:val="24"/>
        </w:rPr>
        <w:t>2.2 настоящего Договора.</w:t>
      </w:r>
    </w:p>
    <w:p w:rsidR="008F5121" w:rsidRDefault="008F5121" w:rsidP="00B4433B">
      <w:pPr>
        <w:autoSpaceDE w:val="0"/>
        <w:autoSpaceDN w:val="0"/>
        <w:adjustRightInd w:val="0"/>
        <w:spacing w:after="0" w:line="240" w:lineRule="auto"/>
        <w:jc w:val="center"/>
        <w:rPr>
          <w:rFonts w:ascii="TimesNewRomanPS-BoldMT" w:hAnsi="TimesNewRomanPS-BoldMT" w:cs="TimesNewRomanPS-BoldMT"/>
          <w:b/>
          <w:bCs/>
          <w:sz w:val="24"/>
          <w:szCs w:val="24"/>
        </w:rPr>
      </w:pPr>
    </w:p>
    <w:p w:rsidR="008F5121" w:rsidRDefault="008F5121" w:rsidP="00B4433B">
      <w:pPr>
        <w:autoSpaceDE w:val="0"/>
        <w:autoSpaceDN w:val="0"/>
        <w:adjustRightInd w:val="0"/>
        <w:spacing w:after="0" w:line="240" w:lineRule="auto"/>
        <w:jc w:val="center"/>
        <w:rPr>
          <w:rFonts w:ascii="TimesNewRomanPS-BoldMT" w:hAnsi="TimesNewRomanPS-BoldMT" w:cs="TimesNewRomanPS-BoldMT"/>
          <w:b/>
          <w:bCs/>
          <w:sz w:val="24"/>
          <w:szCs w:val="24"/>
        </w:rPr>
      </w:pPr>
    </w:p>
    <w:p w:rsidR="00BA1EB0" w:rsidRDefault="008F5121" w:rsidP="00B4433B">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5</w:t>
      </w:r>
      <w:r w:rsidR="00BA1EB0">
        <w:rPr>
          <w:rFonts w:ascii="TimesNewRomanPS-BoldMT" w:hAnsi="TimesNewRomanPS-BoldMT" w:cs="TimesNewRomanPS-BoldMT"/>
          <w:b/>
          <w:bCs/>
          <w:sz w:val="24"/>
          <w:szCs w:val="24"/>
        </w:rPr>
        <w:t>. Права и обязанности Фонда и Жертвователя</w:t>
      </w:r>
    </w:p>
    <w:p w:rsidR="00BA1EB0" w:rsidRPr="00B4433B"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w:t>
      </w:r>
      <w:r w:rsidR="00BA1EB0">
        <w:rPr>
          <w:rFonts w:ascii="TimesNewRomanPSMT" w:hAnsi="TimesNewRomanPSMT" w:cs="TimesNewRomanPSMT"/>
          <w:sz w:val="24"/>
          <w:szCs w:val="24"/>
        </w:rPr>
        <w:t>.1. Фонд обязуется</w:t>
      </w:r>
      <w:r w:rsidR="00B4433B">
        <w:rPr>
          <w:rFonts w:ascii="TimesNewRomanPSMT" w:hAnsi="TimesNewRomanPSMT" w:cs="TimesNewRomanPSMT"/>
          <w:sz w:val="24"/>
          <w:szCs w:val="24"/>
        </w:rPr>
        <w:t>:</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w:t>
      </w:r>
      <w:r w:rsidR="00BA1EB0">
        <w:rPr>
          <w:rFonts w:ascii="TimesNewRomanPSMT" w:hAnsi="TimesNewRomanPSMT" w:cs="TimesNewRomanPSMT"/>
          <w:sz w:val="24"/>
          <w:szCs w:val="24"/>
        </w:rPr>
        <w:t>.1.1. Осуществлять целевое использование Пожертвования в соответствии с</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настоящим Договором и Федеральным законом от 30.12.2006 N 275-ФЗ "О порядке</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формирования и использования целевого капитала некоммерческих организаций".</w:t>
      </w:r>
    </w:p>
    <w:p w:rsidR="00B4433B"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w:t>
      </w:r>
      <w:r w:rsidR="00BA1EB0">
        <w:rPr>
          <w:rFonts w:ascii="TimesNewRomanPSMT" w:hAnsi="TimesNewRomanPSMT" w:cs="TimesNewRomanPSMT"/>
          <w:sz w:val="24"/>
          <w:szCs w:val="24"/>
        </w:rPr>
        <w:t xml:space="preserve">.1.2. </w:t>
      </w:r>
      <w:proofErr w:type="gramStart"/>
      <w:r w:rsidR="00BA1EB0">
        <w:rPr>
          <w:rFonts w:ascii="TimesNewRomanPSMT" w:hAnsi="TimesNewRomanPSMT" w:cs="TimesNewRomanPSMT"/>
          <w:sz w:val="24"/>
          <w:szCs w:val="24"/>
        </w:rPr>
        <w:t>Обеспечить путем размещения на сайте</w:t>
      </w:r>
      <w:r w:rsidR="00B4433B">
        <w:rPr>
          <w:rFonts w:ascii="TimesNewRomanPSMT" w:hAnsi="TimesNewRomanPSMT" w:cs="TimesNewRomanPSMT"/>
          <w:sz w:val="24"/>
          <w:szCs w:val="24"/>
        </w:rPr>
        <w:t xml:space="preserve">- </w:t>
      </w:r>
      <w:r w:rsidR="00B4433B" w:rsidRPr="00B4433B">
        <w:rPr>
          <w:rFonts w:ascii="TimesNewRomanPSMT" w:hAnsi="TimesNewRomanPSMT" w:cs="TimesNewRomanPSMT"/>
          <w:sz w:val="24"/>
          <w:szCs w:val="24"/>
        </w:rPr>
        <w:t xml:space="preserve">http://www.tsutmb.ru/kampus/fond_czelevogo_kapitala_tgu </w:t>
      </w:r>
      <w:r w:rsidR="00BA1EB0">
        <w:rPr>
          <w:rFonts w:ascii="TimesNewRomanPSMT" w:hAnsi="TimesNewRomanPSMT" w:cs="TimesNewRomanPSMT"/>
          <w:sz w:val="24"/>
          <w:szCs w:val="24"/>
        </w:rPr>
        <w:t>в сети Интернет</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свободный доступ любым заинтересованным лицам к ознакомлению с Уставом Фонда и</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свидетельством о внесении записи о Фонде в Единый государственный реестр</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юридических лиц, со сведениями об адресе (месте нахождения) постоянно действующего</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исполнительного органа Фонда, с финансовым планом Фонда, со сведениями об</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управляющей компании</w:t>
      </w:r>
      <w:proofErr w:type="gramEnd"/>
      <w:r w:rsidR="00BA1EB0">
        <w:rPr>
          <w:rFonts w:ascii="TimesNewRomanPSMT" w:hAnsi="TimesNewRomanPSMT" w:cs="TimesNewRomanPSMT"/>
          <w:sz w:val="24"/>
          <w:szCs w:val="24"/>
        </w:rPr>
        <w:t xml:space="preserve"> и аудиторской организации с указанием их наименований, адресов</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их постоянно действующих исполнительных органов; с отчетом о</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формировании целевого капитала и об использовании, о распределении дохода от целевого</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 xml:space="preserve">капитала за  </w:t>
      </w:r>
      <w:r w:rsidR="00B4433B">
        <w:rPr>
          <w:rFonts w:ascii="TimesNewRomanPSMT" w:hAnsi="TimesNewRomanPSMT" w:cs="TimesNewRomanPSMT"/>
          <w:sz w:val="24"/>
          <w:szCs w:val="24"/>
        </w:rPr>
        <w:t>последний</w:t>
      </w:r>
      <w:r w:rsidR="00BA1EB0">
        <w:rPr>
          <w:rFonts w:ascii="TimesNewRomanPSMT" w:hAnsi="TimesNewRomanPSMT" w:cs="TimesNewRomanPSMT"/>
          <w:sz w:val="24"/>
          <w:szCs w:val="24"/>
        </w:rPr>
        <w:t xml:space="preserve"> </w:t>
      </w:r>
      <w:r w:rsidR="00B4433B">
        <w:rPr>
          <w:rFonts w:ascii="TimesNewRomanPSMT" w:hAnsi="TimesNewRomanPSMT" w:cs="TimesNewRomanPSMT"/>
          <w:sz w:val="24"/>
          <w:szCs w:val="24"/>
        </w:rPr>
        <w:t>отчетный</w:t>
      </w:r>
      <w:r w:rsidR="00BA1EB0">
        <w:rPr>
          <w:rFonts w:ascii="TimesNewRomanPSMT" w:hAnsi="TimesNewRomanPSMT" w:cs="TimesNewRomanPSMT"/>
          <w:sz w:val="24"/>
          <w:szCs w:val="24"/>
        </w:rPr>
        <w:t xml:space="preserve"> </w:t>
      </w:r>
      <w:r w:rsidR="00B4433B">
        <w:rPr>
          <w:rFonts w:ascii="TimesNewRomanPSMT" w:hAnsi="TimesNewRomanPSMT" w:cs="TimesNewRomanPSMT"/>
          <w:sz w:val="24"/>
          <w:szCs w:val="24"/>
        </w:rPr>
        <w:t>год.</w:t>
      </w:r>
      <w:r w:rsidR="00BA1EB0">
        <w:rPr>
          <w:rFonts w:ascii="TimesNewRomanPSMT" w:hAnsi="TimesNewRomanPSMT" w:cs="TimesNewRomanPSMT"/>
          <w:sz w:val="24"/>
          <w:szCs w:val="24"/>
        </w:rPr>
        <w:t xml:space="preserve"> </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w:t>
      </w:r>
      <w:r w:rsidR="00BA1EB0">
        <w:rPr>
          <w:rFonts w:ascii="TimesNewRomanPSMT" w:hAnsi="TimesNewRomanPSMT" w:cs="TimesNewRomanPSMT"/>
          <w:sz w:val="24"/>
          <w:szCs w:val="24"/>
        </w:rPr>
        <w:t>.2. Жертвователь вправе получать информацию о формировании Целевого капитала и</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об использовании дохода от Целевого капитала.</w:t>
      </w:r>
    </w:p>
    <w:p w:rsidR="00B4433B" w:rsidRDefault="00B4433B" w:rsidP="00BA1EB0">
      <w:pPr>
        <w:autoSpaceDE w:val="0"/>
        <w:autoSpaceDN w:val="0"/>
        <w:adjustRightInd w:val="0"/>
        <w:spacing w:after="0" w:line="240" w:lineRule="auto"/>
        <w:jc w:val="both"/>
        <w:rPr>
          <w:rFonts w:ascii="TimesNewRomanPSMT" w:hAnsi="TimesNewRomanPSMT" w:cs="TimesNewRomanPSMT"/>
          <w:sz w:val="24"/>
          <w:szCs w:val="24"/>
        </w:rPr>
      </w:pPr>
    </w:p>
    <w:p w:rsidR="00BA1EB0" w:rsidRDefault="008F5121" w:rsidP="00B4433B">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BoldMT" w:hAnsi="TimesNewRomanPS-BoldMT" w:cs="TimesNewRomanPS-BoldMT"/>
          <w:b/>
          <w:bCs/>
          <w:sz w:val="24"/>
          <w:szCs w:val="24"/>
        </w:rPr>
        <w:t>6</w:t>
      </w:r>
      <w:r w:rsidR="00BA1EB0">
        <w:rPr>
          <w:rFonts w:ascii="TimesNewRomanPS-BoldMT" w:hAnsi="TimesNewRomanPS-BoldMT" w:cs="TimesNewRomanPS-BoldMT"/>
          <w:b/>
          <w:bCs/>
          <w:sz w:val="24"/>
          <w:szCs w:val="24"/>
        </w:rPr>
        <w:t xml:space="preserve">. </w:t>
      </w:r>
      <w:r w:rsidR="00BA1EB0">
        <w:rPr>
          <w:rFonts w:ascii="TimesNewRomanPSMT" w:hAnsi="TimesNewRomanPSMT" w:cs="TimesNewRomanPSMT"/>
          <w:b/>
          <w:bCs/>
          <w:sz w:val="24"/>
          <w:szCs w:val="24"/>
        </w:rPr>
        <w:t>Прочие условия</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w:t>
      </w:r>
      <w:r w:rsidR="00BA1EB0">
        <w:rPr>
          <w:rFonts w:ascii="TimesNewRomanPSMT" w:hAnsi="TimesNewRomanPSMT" w:cs="TimesNewRomanPSMT"/>
          <w:sz w:val="24"/>
          <w:szCs w:val="24"/>
        </w:rPr>
        <w:t>.1. За невыполнение и/или ненадлежащее исполнение обязательств,</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предусмотренных настоящим Договором, Стороны несут ответственность в соответствии с</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законодательством РФ.</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w:t>
      </w:r>
      <w:r w:rsidR="00BA1EB0">
        <w:rPr>
          <w:rFonts w:ascii="TimesNewRomanPSMT" w:hAnsi="TimesNewRomanPSMT" w:cs="TimesNewRomanPSMT"/>
          <w:sz w:val="24"/>
          <w:szCs w:val="24"/>
        </w:rPr>
        <w:t>.2. Настоящий Договор вступает в силу с момента его подписания Сторонами и</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действует до момента полного исполнения Сторонами всех обязательств, предусмотренных</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настоящим Договором.</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w:t>
      </w:r>
      <w:r w:rsidR="00BA1EB0">
        <w:rPr>
          <w:rFonts w:ascii="TimesNewRomanPSMT" w:hAnsi="TimesNewRomanPSMT" w:cs="TimesNewRomanPSMT"/>
          <w:sz w:val="24"/>
          <w:szCs w:val="24"/>
        </w:rPr>
        <w:t>.3. Все споры и разногласия, возникающие в связи с исполнением настоящего</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Договора, Стороны разрешают путем проведения переговоров. В случае если Стороны не</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смогут прийти к взаимному соглашению, все споры и разногласия передаются на</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рассмотрение в суд в соответствии с законодательством РФ.</w:t>
      </w:r>
    </w:p>
    <w:p w:rsidR="00BA1EB0" w:rsidRDefault="008F5121" w:rsidP="00BA1E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6</w:t>
      </w:r>
      <w:r w:rsidR="00BA1EB0">
        <w:rPr>
          <w:rFonts w:ascii="TimesNewRomanPSMT" w:hAnsi="TimesNewRomanPSMT" w:cs="TimesNewRomanPSMT"/>
          <w:sz w:val="24"/>
          <w:szCs w:val="24"/>
        </w:rPr>
        <w:t>.4. Настоящий Договор составлен в двух экземплярах, имеющих одинаковую</w:t>
      </w:r>
      <w:r w:rsidR="00B4433B">
        <w:rPr>
          <w:rFonts w:ascii="TimesNewRomanPSMT" w:hAnsi="TimesNewRomanPSMT" w:cs="TimesNewRomanPSMT"/>
          <w:sz w:val="24"/>
          <w:szCs w:val="24"/>
        </w:rPr>
        <w:t xml:space="preserve"> </w:t>
      </w:r>
      <w:r w:rsidR="00BA1EB0">
        <w:rPr>
          <w:rFonts w:ascii="TimesNewRomanPSMT" w:hAnsi="TimesNewRomanPSMT" w:cs="TimesNewRomanPSMT"/>
          <w:sz w:val="24"/>
          <w:szCs w:val="24"/>
        </w:rPr>
        <w:t>юридическую силу, по одному экземпляру для каждой из Сторон.</w:t>
      </w:r>
    </w:p>
    <w:p w:rsidR="00B4433B" w:rsidRDefault="00B4433B" w:rsidP="00BA1EB0">
      <w:pPr>
        <w:autoSpaceDE w:val="0"/>
        <w:autoSpaceDN w:val="0"/>
        <w:adjustRightInd w:val="0"/>
        <w:spacing w:after="0" w:line="240" w:lineRule="auto"/>
        <w:jc w:val="both"/>
        <w:rPr>
          <w:rFonts w:ascii="TimesNewRomanPS-BoldMT" w:hAnsi="TimesNewRomanPS-BoldMT" w:cs="TimesNewRomanPS-BoldMT"/>
          <w:b/>
          <w:bCs/>
          <w:sz w:val="24"/>
          <w:szCs w:val="24"/>
        </w:rPr>
      </w:pPr>
      <w:bookmarkStart w:id="0" w:name="_GoBack"/>
      <w:bookmarkEnd w:id="0"/>
    </w:p>
    <w:p w:rsidR="00BA1EB0" w:rsidRDefault="008F5121" w:rsidP="00B4433B">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BoldMT" w:hAnsi="TimesNewRomanPS-BoldMT" w:cs="TimesNewRomanPS-BoldMT"/>
          <w:b/>
          <w:bCs/>
          <w:sz w:val="24"/>
          <w:szCs w:val="24"/>
        </w:rPr>
        <w:t>7</w:t>
      </w:r>
      <w:r w:rsidR="00BA1EB0">
        <w:rPr>
          <w:rFonts w:ascii="TimesNewRomanPS-BoldMT" w:hAnsi="TimesNewRomanPS-BoldMT" w:cs="TimesNewRomanPS-BoldMT"/>
          <w:b/>
          <w:bCs/>
          <w:sz w:val="24"/>
          <w:szCs w:val="24"/>
        </w:rPr>
        <w:t xml:space="preserve">. </w:t>
      </w:r>
      <w:r w:rsidR="00BA1EB0">
        <w:rPr>
          <w:rFonts w:ascii="TimesNewRomanPSMT" w:hAnsi="TimesNewRomanPSMT" w:cs="TimesNewRomanPSMT"/>
          <w:b/>
          <w:bCs/>
          <w:sz w:val="24"/>
          <w:szCs w:val="24"/>
        </w:rPr>
        <w:t>Реквизиты сторон</w:t>
      </w:r>
    </w:p>
    <w:p w:rsidR="00B4433B" w:rsidRDefault="00B4433B" w:rsidP="00B4433B">
      <w:pPr>
        <w:autoSpaceDE w:val="0"/>
        <w:autoSpaceDN w:val="0"/>
        <w:adjustRightInd w:val="0"/>
        <w:spacing w:after="0" w:line="240" w:lineRule="auto"/>
        <w:jc w:val="center"/>
        <w:rPr>
          <w:rFonts w:ascii="TimesNewRomanPSMT" w:hAnsi="TimesNewRomanPSMT" w:cs="TimesNewRomanPSMT"/>
          <w:b/>
          <w:bCs/>
          <w:sz w:val="24"/>
          <w:szCs w:val="24"/>
        </w:rPr>
      </w:pPr>
    </w:p>
    <w:p w:rsidR="00E070D9" w:rsidRDefault="00EB790D" w:rsidP="00BA1EB0">
      <w:pPr>
        <w:jc w:val="both"/>
        <w:rPr>
          <w:rFonts w:ascii="TimesNewRomanPS-BoldMT" w:hAnsi="TimesNewRomanPS-BoldMT" w:cs="TimesNewRomanPS-BoldMT"/>
          <w:sz w:val="20"/>
          <w:szCs w:val="20"/>
        </w:rPr>
      </w:pPr>
      <w:r>
        <w:rPr>
          <w:rFonts w:ascii="TimesNewRomanPSMT" w:hAnsi="TimesNewRomanPSMT" w:cs="TimesNewRomanPSMT"/>
          <w:b/>
          <w:bCs/>
          <w:sz w:val="24"/>
          <w:szCs w:val="24"/>
        </w:rPr>
        <w:t>Жертвователь</w:t>
      </w:r>
      <w:r>
        <w:rPr>
          <w:rFonts w:ascii="TimesNewRomanPS-BoldMT" w:hAnsi="TimesNewRomanPS-BoldMT" w:cs="TimesNewRomanPS-BoldMT"/>
          <w:b/>
          <w:bCs/>
          <w:sz w:val="24"/>
          <w:szCs w:val="24"/>
        </w:rPr>
        <w:t xml:space="preserve">:  </w:t>
      </w:r>
      <w:r w:rsidR="00B4433B">
        <w:rPr>
          <w:rFonts w:ascii="TimesNewRomanPS-BoldMT" w:hAnsi="TimesNewRomanPS-BoldMT" w:cs="TimesNewRomanPS-BoldMT"/>
          <w:b/>
          <w:bCs/>
          <w:sz w:val="24"/>
          <w:szCs w:val="24"/>
        </w:rPr>
        <w:t xml:space="preserve">                                                                                                    </w:t>
      </w:r>
      <w:r w:rsidR="00BA1EB0">
        <w:rPr>
          <w:rFonts w:ascii="TimesNewRomanPSMT" w:hAnsi="TimesNewRomanPSMT" w:cs="TimesNewRomanPSMT"/>
          <w:b/>
          <w:bCs/>
          <w:sz w:val="24"/>
          <w:szCs w:val="24"/>
        </w:rPr>
        <w:t>Фонд</w:t>
      </w:r>
      <w:r w:rsidR="00BA1EB0">
        <w:rPr>
          <w:rFonts w:ascii="TimesNewRomanPS-BoldMT" w:hAnsi="TimesNewRomanPS-BoldMT" w:cs="TimesNewRomanPS-BoldMT"/>
          <w:b/>
          <w:bCs/>
          <w:sz w:val="24"/>
          <w:szCs w:val="24"/>
        </w:rPr>
        <w:t>:</w:t>
      </w:r>
      <w:r w:rsidR="00B4433B">
        <w:rPr>
          <w:rFonts w:ascii="TimesNewRomanPS-BoldMT" w:hAnsi="TimesNewRomanPS-BoldMT" w:cs="TimesNewRomanPS-BoldMT"/>
          <w:sz w:val="20"/>
          <w:szCs w:val="20"/>
        </w:rPr>
        <w:t xml:space="preserve"> </w:t>
      </w:r>
    </w:p>
    <w:tbl>
      <w:tblPr>
        <w:tblStyle w:val="a3"/>
        <w:tblW w:w="0" w:type="auto"/>
        <w:tblLook w:val="04A0"/>
      </w:tblPr>
      <w:tblGrid>
        <w:gridCol w:w="4472"/>
        <w:gridCol w:w="5891"/>
      </w:tblGrid>
      <w:tr w:rsidR="00EB790D" w:rsidTr="00853606">
        <w:tc>
          <w:tcPr>
            <w:tcW w:w="4472" w:type="dxa"/>
            <w:tcBorders>
              <w:top w:val="nil"/>
              <w:left w:val="nil"/>
              <w:bottom w:val="nil"/>
              <w:right w:val="nil"/>
            </w:tcBorders>
          </w:tcPr>
          <w:p w:rsidR="00EB790D" w:rsidRDefault="00EB790D" w:rsidP="00853606">
            <w:pPr>
              <w:spacing w:line="360" w:lineRule="auto"/>
              <w:jc w:val="both"/>
              <w:rPr>
                <w:rFonts w:ascii="TimesNewRomanPS-BoldMT" w:hAnsi="TimesNewRomanPS-BoldMT" w:cs="TimesNewRomanPS-BoldMT"/>
                <w:sz w:val="28"/>
                <w:szCs w:val="28"/>
              </w:rPr>
            </w:pPr>
            <w:r w:rsidRPr="00853606">
              <w:rPr>
                <w:rFonts w:ascii="TimesNewRomanPS-BoldMT" w:hAnsi="TimesNewRomanPS-BoldMT" w:cs="TimesNewRomanPS-BoldMT"/>
                <w:sz w:val="24"/>
                <w:szCs w:val="24"/>
              </w:rPr>
              <w:t>Ф.И.О</w:t>
            </w:r>
            <w:r>
              <w:rPr>
                <w:rFonts w:ascii="TimesNewRomanPS-BoldMT" w:hAnsi="TimesNewRomanPS-BoldMT" w:cs="TimesNewRomanPS-BoldMT"/>
                <w:sz w:val="28"/>
                <w:szCs w:val="28"/>
              </w:rPr>
              <w:t>.________________</w:t>
            </w:r>
            <w:r w:rsidR="00853606">
              <w:rPr>
                <w:rFonts w:ascii="TimesNewRomanPS-BoldMT" w:hAnsi="TimesNewRomanPS-BoldMT" w:cs="TimesNewRomanPS-BoldMT"/>
                <w:sz w:val="28"/>
                <w:szCs w:val="28"/>
              </w:rPr>
              <w:t>_</w:t>
            </w:r>
            <w:r>
              <w:rPr>
                <w:rFonts w:ascii="TimesNewRomanPS-BoldMT" w:hAnsi="TimesNewRomanPS-BoldMT" w:cs="TimesNewRomanPS-BoldMT"/>
                <w:sz w:val="28"/>
                <w:szCs w:val="28"/>
              </w:rPr>
              <w:t>________</w:t>
            </w:r>
          </w:p>
          <w:p w:rsidR="00EB790D" w:rsidRDefault="00EB790D" w:rsidP="00853606">
            <w:pPr>
              <w:spacing w:line="360" w:lineRule="auto"/>
              <w:jc w:val="both"/>
              <w:rPr>
                <w:rFonts w:ascii="TimesNewRomanPS-BoldMT" w:hAnsi="TimesNewRomanPS-BoldMT" w:cs="TimesNewRomanPS-BoldMT"/>
                <w:sz w:val="28"/>
                <w:szCs w:val="28"/>
              </w:rPr>
            </w:pPr>
            <w:r>
              <w:rPr>
                <w:rFonts w:ascii="TimesNewRomanPS-BoldMT" w:hAnsi="TimesNewRomanPS-BoldMT" w:cs="TimesNewRomanPS-BoldMT"/>
                <w:sz w:val="28"/>
                <w:szCs w:val="28"/>
              </w:rPr>
              <w:t>______________________________</w:t>
            </w:r>
          </w:p>
          <w:p w:rsidR="00EB790D" w:rsidRDefault="00EB790D" w:rsidP="00853606">
            <w:pPr>
              <w:spacing w:line="360" w:lineRule="auto"/>
              <w:jc w:val="both"/>
              <w:rPr>
                <w:rFonts w:ascii="TimesNewRomanPS-BoldMT" w:hAnsi="TimesNewRomanPS-BoldMT" w:cs="TimesNewRomanPS-BoldMT"/>
                <w:sz w:val="24"/>
                <w:szCs w:val="24"/>
              </w:rPr>
            </w:pPr>
            <w:r w:rsidRPr="00853606">
              <w:rPr>
                <w:rFonts w:ascii="TimesNewRomanPS-BoldMT" w:hAnsi="TimesNewRomanPS-BoldMT" w:cs="TimesNewRomanPS-BoldMT"/>
                <w:sz w:val="24"/>
                <w:szCs w:val="24"/>
              </w:rPr>
              <w:t>Паспорт: серия___</w:t>
            </w:r>
            <w:r w:rsidR="00853606">
              <w:rPr>
                <w:rFonts w:ascii="TimesNewRomanPS-BoldMT" w:hAnsi="TimesNewRomanPS-BoldMT" w:cs="TimesNewRomanPS-BoldMT"/>
                <w:sz w:val="24"/>
                <w:szCs w:val="24"/>
              </w:rPr>
              <w:t>_</w:t>
            </w:r>
            <w:r w:rsidRPr="00853606">
              <w:rPr>
                <w:rFonts w:ascii="TimesNewRomanPS-BoldMT" w:hAnsi="TimesNewRomanPS-BoldMT" w:cs="TimesNewRomanPS-BoldMT"/>
                <w:sz w:val="24"/>
                <w:szCs w:val="24"/>
              </w:rPr>
              <w:t>_</w:t>
            </w:r>
            <w:r w:rsidR="00853606" w:rsidRPr="00853606">
              <w:rPr>
                <w:rFonts w:ascii="TimesNewRomanPS-BoldMT" w:hAnsi="TimesNewRomanPS-BoldMT" w:cs="TimesNewRomanPS-BoldMT"/>
                <w:sz w:val="24"/>
                <w:szCs w:val="24"/>
              </w:rPr>
              <w:t>№_________</w:t>
            </w:r>
            <w:r w:rsidR="00853606">
              <w:rPr>
                <w:rFonts w:ascii="TimesNewRomanPS-BoldMT" w:hAnsi="TimesNewRomanPS-BoldMT" w:cs="TimesNewRomanPS-BoldMT"/>
                <w:sz w:val="24"/>
                <w:szCs w:val="24"/>
              </w:rPr>
              <w:t>____</w:t>
            </w:r>
            <w:r w:rsidR="00853606" w:rsidRPr="00853606">
              <w:rPr>
                <w:rFonts w:ascii="TimesNewRomanPS-BoldMT" w:hAnsi="TimesNewRomanPS-BoldMT" w:cs="TimesNewRomanPS-BoldMT"/>
                <w:sz w:val="24"/>
                <w:szCs w:val="24"/>
              </w:rPr>
              <w:t>__</w:t>
            </w:r>
          </w:p>
          <w:p w:rsidR="00853606" w:rsidRDefault="00853606" w:rsidP="00853606">
            <w:pPr>
              <w:spacing w:line="360" w:lineRule="auto"/>
              <w:jc w:val="both"/>
              <w:rPr>
                <w:rFonts w:ascii="TimesNewRomanPS-BoldMT" w:hAnsi="TimesNewRomanPS-BoldMT" w:cs="TimesNewRomanPS-BoldMT"/>
                <w:sz w:val="24"/>
                <w:szCs w:val="24"/>
              </w:rPr>
            </w:pPr>
            <w:proofErr w:type="spellStart"/>
            <w:r>
              <w:rPr>
                <w:rFonts w:ascii="TimesNewRomanPS-BoldMT" w:hAnsi="TimesNewRomanPS-BoldMT" w:cs="TimesNewRomanPS-BoldMT"/>
                <w:sz w:val="24"/>
                <w:szCs w:val="24"/>
              </w:rPr>
              <w:t>Выдан:___________________________</w:t>
            </w:r>
            <w:proofErr w:type="gramStart"/>
            <w:r>
              <w:rPr>
                <w:rFonts w:ascii="TimesNewRomanPS-BoldMT" w:hAnsi="TimesNewRomanPS-BoldMT" w:cs="TimesNewRomanPS-BoldMT"/>
                <w:sz w:val="24"/>
                <w:szCs w:val="24"/>
              </w:rPr>
              <w:t>г</w:t>
            </w:r>
            <w:proofErr w:type="spellEnd"/>
            <w:proofErr w:type="gramEnd"/>
            <w:r>
              <w:rPr>
                <w:rFonts w:ascii="TimesNewRomanPS-BoldMT" w:hAnsi="TimesNewRomanPS-BoldMT" w:cs="TimesNewRomanPS-BoldMT"/>
                <w:sz w:val="24"/>
                <w:szCs w:val="24"/>
              </w:rPr>
              <w:t>.</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___________________________________</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___________________________________</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Адрес регистрации: __________________</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___________________________________</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Тел._______________________________</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Подпись: ___________________________</w:t>
            </w:r>
          </w:p>
          <w:p w:rsidR="00853606" w:rsidRDefault="00853606" w:rsidP="00853606">
            <w:pPr>
              <w:spacing w:line="360" w:lineRule="auto"/>
              <w:jc w:val="both"/>
              <w:rPr>
                <w:rFonts w:ascii="TimesNewRomanPS-BoldMT" w:hAnsi="TimesNewRomanPS-BoldMT" w:cs="TimesNewRomanPS-BoldMT"/>
                <w:sz w:val="24"/>
                <w:szCs w:val="24"/>
              </w:rPr>
            </w:pPr>
            <w:r>
              <w:rPr>
                <w:rFonts w:ascii="TimesNewRomanPS-BoldMT" w:hAnsi="TimesNewRomanPS-BoldMT" w:cs="TimesNewRomanPS-BoldMT"/>
                <w:sz w:val="24"/>
                <w:szCs w:val="24"/>
              </w:rPr>
              <w:t>___________________________________</w:t>
            </w:r>
          </w:p>
          <w:p w:rsidR="00853606" w:rsidRDefault="00853606" w:rsidP="00853606">
            <w:pPr>
              <w:spacing w:line="360" w:lineRule="auto"/>
              <w:jc w:val="center"/>
              <w:rPr>
                <w:rFonts w:ascii="TimesNewRomanPS-BoldMT" w:hAnsi="TimesNewRomanPS-BoldMT" w:cs="TimesNewRomanPS-BoldMT"/>
                <w:sz w:val="24"/>
                <w:szCs w:val="24"/>
              </w:rPr>
            </w:pPr>
            <w:r>
              <w:rPr>
                <w:rFonts w:ascii="TimesNewRomanPS-BoldMT" w:hAnsi="TimesNewRomanPS-BoldMT" w:cs="TimesNewRomanPS-BoldMT"/>
                <w:sz w:val="24"/>
                <w:szCs w:val="24"/>
              </w:rPr>
              <w:t>(расшифровка подписи)</w:t>
            </w:r>
          </w:p>
          <w:p w:rsidR="00853606" w:rsidRPr="00853606" w:rsidRDefault="00853606" w:rsidP="00853606">
            <w:pPr>
              <w:spacing w:line="360" w:lineRule="auto"/>
              <w:jc w:val="both"/>
              <w:rPr>
                <w:rFonts w:ascii="TimesNewRomanPS-BoldMT" w:hAnsi="TimesNewRomanPS-BoldMT" w:cs="TimesNewRomanPS-BoldMT"/>
                <w:sz w:val="24"/>
                <w:szCs w:val="24"/>
              </w:rPr>
            </w:pPr>
          </w:p>
          <w:p w:rsidR="00853606" w:rsidRPr="00EB790D" w:rsidRDefault="00853606" w:rsidP="00BA1EB0">
            <w:pPr>
              <w:jc w:val="both"/>
              <w:rPr>
                <w:rFonts w:ascii="TimesNewRomanPS-BoldMT" w:hAnsi="TimesNewRomanPS-BoldMT" w:cs="TimesNewRomanPS-BoldMT"/>
                <w:sz w:val="28"/>
                <w:szCs w:val="28"/>
              </w:rPr>
            </w:pPr>
          </w:p>
        </w:tc>
        <w:tc>
          <w:tcPr>
            <w:tcW w:w="5732" w:type="dxa"/>
            <w:tcBorders>
              <w:top w:val="nil"/>
              <w:left w:val="nil"/>
              <w:bottom w:val="nil"/>
              <w:right w:val="nil"/>
            </w:tcBorders>
          </w:tcPr>
          <w:tbl>
            <w:tblPr>
              <w:tblStyle w:val="1"/>
              <w:tblpPr w:leftFromText="180" w:rightFromText="180" w:vertAnchor="page" w:horzAnchor="margin" w:tblpY="16"/>
              <w:tblOverlap w:val="never"/>
              <w:tblW w:w="5665" w:type="dxa"/>
              <w:tblLook w:val="04A0"/>
            </w:tblPr>
            <w:tblGrid>
              <w:gridCol w:w="2268"/>
              <w:gridCol w:w="3397"/>
            </w:tblGrid>
            <w:tr w:rsidR="00853606" w:rsidRPr="00EB790D" w:rsidTr="003540A2">
              <w:trPr>
                <w:trHeight w:val="253"/>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Юридический адрес</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392000, г. Тамбов, ул. Интернациональная, д. 33 оф.112</w:t>
                  </w:r>
                </w:p>
              </w:tc>
            </w:tr>
            <w:tr w:rsidR="00853606" w:rsidRPr="00EB790D" w:rsidTr="003540A2">
              <w:trPr>
                <w:trHeight w:val="279"/>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ИНН</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6829065515</w:t>
                  </w:r>
                </w:p>
              </w:tc>
            </w:tr>
            <w:tr w:rsidR="00853606" w:rsidRPr="00EB790D" w:rsidTr="003540A2">
              <w:trPr>
                <w:trHeight w:val="326"/>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КПП</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682901001</w:t>
                  </w:r>
                </w:p>
              </w:tc>
            </w:tr>
            <w:tr w:rsidR="00853606" w:rsidRPr="00EB790D" w:rsidTr="003540A2">
              <w:trPr>
                <w:trHeight w:val="241"/>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ОГРН</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1106800000207</w:t>
                  </w:r>
                </w:p>
              </w:tc>
            </w:tr>
            <w:tr w:rsidR="00853606" w:rsidRPr="00EB790D" w:rsidTr="003540A2">
              <w:trPr>
                <w:trHeight w:val="210"/>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Расчетный счет</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40703810026100001129</w:t>
                  </w:r>
                </w:p>
              </w:tc>
            </w:tr>
            <w:tr w:rsidR="00853606" w:rsidRPr="00EB790D" w:rsidTr="003540A2">
              <w:trPr>
                <w:trHeight w:val="383"/>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Наименование банка</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ПАО АКБ «Авангард»</w:t>
                  </w:r>
                </w:p>
              </w:tc>
            </w:tr>
            <w:tr w:rsidR="00853606" w:rsidRPr="00EB790D" w:rsidTr="003540A2">
              <w:trPr>
                <w:trHeight w:val="333"/>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Корреспондентский счет</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30101810000000000201</w:t>
                  </w:r>
                </w:p>
              </w:tc>
            </w:tr>
            <w:tr w:rsidR="00853606" w:rsidRPr="00EB790D" w:rsidTr="003540A2">
              <w:trPr>
                <w:trHeight w:val="282"/>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БИК</w:t>
                  </w:r>
                </w:p>
              </w:tc>
              <w:tc>
                <w:tcPr>
                  <w:tcW w:w="3397" w:type="dxa"/>
                </w:tcPr>
                <w:p w:rsidR="00853606" w:rsidRPr="00EB790D" w:rsidRDefault="00853606" w:rsidP="00853606">
                  <w:pPr>
                    <w:jc w:val="both"/>
                    <w:rPr>
                      <w:rFonts w:ascii="Times New Roman" w:eastAsia="Calibri" w:hAnsi="Times New Roman" w:cs="Times New Roman"/>
                      <w:sz w:val="24"/>
                      <w:szCs w:val="24"/>
                    </w:rPr>
                  </w:pPr>
                  <w:r w:rsidRPr="00EB790D">
                    <w:rPr>
                      <w:rFonts w:ascii="Times New Roman" w:eastAsia="Calibri" w:hAnsi="Times New Roman" w:cs="Times New Roman"/>
                      <w:sz w:val="24"/>
                      <w:szCs w:val="24"/>
                    </w:rPr>
                    <w:t>044525201</w:t>
                  </w:r>
                </w:p>
              </w:tc>
            </w:tr>
            <w:tr w:rsidR="00853606" w:rsidRPr="00EB790D" w:rsidTr="003540A2">
              <w:trPr>
                <w:trHeight w:val="239"/>
              </w:trPr>
              <w:tc>
                <w:tcPr>
                  <w:tcW w:w="2268" w:type="dxa"/>
                </w:tcPr>
                <w:p w:rsidR="00853606" w:rsidRPr="00EB790D" w:rsidRDefault="00853606" w:rsidP="00853606">
                  <w:pPr>
                    <w:rPr>
                      <w:rFonts w:ascii="Times New Roman" w:eastAsia="Calibri" w:hAnsi="Times New Roman" w:cs="Times New Roman"/>
                      <w:sz w:val="24"/>
                      <w:szCs w:val="24"/>
                    </w:rPr>
                  </w:pPr>
                  <w:r w:rsidRPr="00EB790D">
                    <w:rPr>
                      <w:rFonts w:ascii="Times New Roman" w:eastAsia="Calibri" w:hAnsi="Times New Roman" w:cs="Times New Roman"/>
                      <w:sz w:val="24"/>
                      <w:szCs w:val="24"/>
                    </w:rPr>
                    <w:t xml:space="preserve">Председатель НСО </w:t>
                  </w:r>
                  <w:r w:rsidRPr="00853606">
                    <w:rPr>
                      <w:rFonts w:ascii="Times New Roman" w:eastAsia="Calibri" w:hAnsi="Times New Roman" w:cs="Times New Roman"/>
                      <w:sz w:val="24"/>
                      <w:szCs w:val="24"/>
                    </w:rPr>
                    <w:t>«</w:t>
                  </w:r>
                  <w:r w:rsidRPr="00EB790D">
                    <w:rPr>
                      <w:rFonts w:ascii="Times New Roman" w:eastAsia="Calibri" w:hAnsi="Times New Roman" w:cs="Times New Roman"/>
                      <w:sz w:val="24"/>
                      <w:szCs w:val="24"/>
                    </w:rPr>
                    <w:t>Фонд целевого капитала ТГУ имени Г.Р. Державина</w:t>
                  </w:r>
                  <w:r w:rsidRPr="00853606">
                    <w:rPr>
                      <w:rFonts w:ascii="Times New Roman" w:eastAsia="Calibri" w:hAnsi="Times New Roman" w:cs="Times New Roman"/>
                      <w:sz w:val="24"/>
                      <w:szCs w:val="24"/>
                    </w:rPr>
                    <w:t>»</w:t>
                  </w:r>
                </w:p>
              </w:tc>
              <w:tc>
                <w:tcPr>
                  <w:tcW w:w="3397" w:type="dxa"/>
                </w:tcPr>
                <w:p w:rsidR="00853606" w:rsidRPr="00EB790D" w:rsidRDefault="00853606" w:rsidP="00853606">
                  <w:pPr>
                    <w:jc w:val="both"/>
                    <w:rPr>
                      <w:rFonts w:ascii="Times New Roman" w:eastAsia="Calibri" w:hAnsi="Times New Roman" w:cs="Times New Roman"/>
                      <w:b/>
                      <w:sz w:val="24"/>
                      <w:szCs w:val="24"/>
                    </w:rPr>
                  </w:pPr>
                </w:p>
                <w:p w:rsidR="00853606" w:rsidRPr="00EB790D" w:rsidRDefault="00853606" w:rsidP="00853606">
                  <w:pPr>
                    <w:jc w:val="both"/>
                    <w:rPr>
                      <w:rFonts w:ascii="Times New Roman" w:eastAsia="Calibri" w:hAnsi="Times New Roman" w:cs="Times New Roman"/>
                      <w:sz w:val="24"/>
                      <w:szCs w:val="24"/>
                    </w:rPr>
                  </w:pPr>
                </w:p>
                <w:p w:rsidR="00853606" w:rsidRDefault="00853606" w:rsidP="00853606">
                  <w:pPr>
                    <w:jc w:val="both"/>
                    <w:rPr>
                      <w:rFonts w:ascii="Times New Roman" w:eastAsia="Calibri" w:hAnsi="Times New Roman" w:cs="Times New Roman"/>
                      <w:sz w:val="24"/>
                      <w:szCs w:val="24"/>
                    </w:rPr>
                  </w:pPr>
                </w:p>
                <w:p w:rsidR="00853606" w:rsidRPr="00EB790D" w:rsidRDefault="00853606" w:rsidP="00853606">
                  <w:pPr>
                    <w:jc w:val="both"/>
                    <w:rPr>
                      <w:rFonts w:ascii="Times New Roman" w:eastAsia="Calibri" w:hAnsi="Times New Roman" w:cs="Times New Roman"/>
                      <w:sz w:val="24"/>
                      <w:szCs w:val="24"/>
                    </w:rPr>
                  </w:pPr>
                  <w:r>
                    <w:rPr>
                      <w:rFonts w:ascii="Times New Roman" w:eastAsia="Calibri" w:hAnsi="Times New Roman" w:cs="Times New Roman"/>
                      <w:sz w:val="24"/>
                      <w:szCs w:val="24"/>
                    </w:rPr>
                    <w:t>_</w:t>
                  </w:r>
                  <w:r w:rsidRPr="00EB790D">
                    <w:rPr>
                      <w:rFonts w:ascii="Times New Roman" w:eastAsia="Calibri" w:hAnsi="Times New Roman" w:cs="Times New Roman"/>
                      <w:sz w:val="24"/>
                      <w:szCs w:val="24"/>
                    </w:rPr>
                    <w:t>_________</w:t>
                  </w:r>
                  <w:r w:rsidRPr="00853606">
                    <w:rPr>
                      <w:rFonts w:ascii="Times New Roman" w:eastAsia="Calibri" w:hAnsi="Times New Roman" w:cs="Times New Roman"/>
                      <w:sz w:val="24"/>
                      <w:szCs w:val="24"/>
                    </w:rPr>
                    <w:t>_</w:t>
                  </w:r>
                  <w:r w:rsidRPr="00EB790D">
                    <w:rPr>
                      <w:rFonts w:ascii="Times New Roman" w:eastAsia="Calibri" w:hAnsi="Times New Roman" w:cs="Times New Roman"/>
                      <w:sz w:val="24"/>
                      <w:szCs w:val="24"/>
                    </w:rPr>
                    <w:t>_Кузнецов И.А.</w:t>
                  </w:r>
                </w:p>
              </w:tc>
            </w:tr>
          </w:tbl>
          <w:p w:rsidR="00EB790D" w:rsidRDefault="00EB790D" w:rsidP="00BA1EB0">
            <w:pPr>
              <w:jc w:val="both"/>
              <w:rPr>
                <w:rFonts w:ascii="TimesNewRomanPS-BoldMT" w:hAnsi="TimesNewRomanPS-BoldMT" w:cs="TimesNewRomanPS-BoldMT"/>
                <w:sz w:val="20"/>
                <w:szCs w:val="20"/>
              </w:rPr>
            </w:pPr>
          </w:p>
        </w:tc>
      </w:tr>
    </w:tbl>
    <w:p w:rsidR="00EB790D" w:rsidRDefault="00EB790D" w:rsidP="00BA1EB0">
      <w:pPr>
        <w:jc w:val="both"/>
        <w:rPr>
          <w:rFonts w:ascii="TimesNewRomanPS-BoldMT" w:hAnsi="TimesNewRomanPS-BoldMT" w:cs="TimesNewRomanPS-BoldMT"/>
          <w:sz w:val="20"/>
          <w:szCs w:val="20"/>
        </w:rPr>
      </w:pPr>
    </w:p>
    <w:p w:rsidR="00B4433B" w:rsidRDefault="00B4433B" w:rsidP="00BA1EB0">
      <w:pPr>
        <w:jc w:val="both"/>
      </w:pPr>
    </w:p>
    <w:sectPr w:rsidR="00B4433B" w:rsidSect="00BA1EB0">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CD2"/>
    <w:multiLevelType w:val="multilevel"/>
    <w:tmpl w:val="F31C3FD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47A746E"/>
    <w:multiLevelType w:val="multilevel"/>
    <w:tmpl w:val="F2CACB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00AC9"/>
    <w:rsid w:val="00030BD9"/>
    <w:rsid w:val="00200AC9"/>
    <w:rsid w:val="003540A2"/>
    <w:rsid w:val="003A7962"/>
    <w:rsid w:val="0049126F"/>
    <w:rsid w:val="00770A70"/>
    <w:rsid w:val="00781125"/>
    <w:rsid w:val="007A3D88"/>
    <w:rsid w:val="00806E75"/>
    <w:rsid w:val="0081622D"/>
    <w:rsid w:val="00853606"/>
    <w:rsid w:val="008F5121"/>
    <w:rsid w:val="009F60A2"/>
    <w:rsid w:val="00AA4D42"/>
    <w:rsid w:val="00B414A8"/>
    <w:rsid w:val="00B4433B"/>
    <w:rsid w:val="00BA1EB0"/>
    <w:rsid w:val="00E070D9"/>
    <w:rsid w:val="00E66FEA"/>
    <w:rsid w:val="00EB790D"/>
    <w:rsid w:val="00EF3AC8"/>
    <w:rsid w:val="00FD3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90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B79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EB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3A7962"/>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3A7962"/>
    <w:pPr>
      <w:shd w:val="clear" w:color="auto" w:fill="FFFFFF"/>
      <w:spacing w:after="60" w:line="245" w:lineRule="exact"/>
    </w:pPr>
    <w:rPr>
      <w:rFonts w:ascii="Times New Roman" w:eastAsia="Times New Roman" w:hAnsi="Times New Roman" w:cs="Times New Roman"/>
      <w:sz w:val="20"/>
      <w:szCs w:val="20"/>
    </w:rPr>
  </w:style>
  <w:style w:type="paragraph" w:styleId="a4">
    <w:name w:val="List Paragraph"/>
    <w:basedOn w:val="a"/>
    <w:uiPriority w:val="34"/>
    <w:qFormat/>
    <w:rsid w:val="008F51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сотрудник</cp:lastModifiedBy>
  <cp:revision>7</cp:revision>
  <cp:lastPrinted>2019-10-28T05:36:00Z</cp:lastPrinted>
  <dcterms:created xsi:type="dcterms:W3CDTF">2019-10-25T10:42:00Z</dcterms:created>
  <dcterms:modified xsi:type="dcterms:W3CDTF">2021-04-26T10:01:00Z</dcterms:modified>
</cp:coreProperties>
</file>